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5941</w:t>
        <w:t xml:space="preserve">.  </w:t>
      </w:r>
      <w:r>
        <w:rPr>
          <w:b/>
        </w:rPr>
        <w:t xml:space="preserve">Judgment roll, docketing</w:t>
      </w:r>
    </w:p>
    <w:p>
      <w:pPr>
        <w:jc w:val="both"/>
        <w:spacing w:before="100" w:after="100"/>
        <w:ind w:start="360"/>
        <w:ind w:firstLine="360"/>
      </w:pPr>
      <w:r>
        <w:rPr>
          <w:b/>
        </w:rPr>
        <w:t>1</w:t>
        <w:t xml:space="preserve">.  </w:t>
      </w:r>
      <w:r>
        <w:rPr>
          <w:b/>
        </w:rPr>
        <w:t xml:space="preserve">Entry of judgment.</w:t>
        <w:t xml:space="preserve"> </w:t>
      </w:r>
      <w:r>
        <w:t xml:space="preserve"> </w:t>
      </w:r>
      <w:r>
        <w:t xml:space="preserve">On entry of judgment or decree, the clerk shall prepare the judgment roll consisting, to the extent filed, of the following:</w:t>
      </w:r>
    </w:p>
    <w:p>
      <w:pPr>
        <w:jc w:val="both"/>
        <w:spacing w:before="100" w:after="0"/>
        <w:ind w:start="720"/>
      </w:pPr>
      <w:r>
        <w:rPr/>
        <w:t>A</w:t>
        <w:t xml:space="preserve">.  </w:t>
      </w:r>
      <w:r>
        <w:rPr/>
      </w:r>
      <w:r>
        <w:t xml:space="preserve">The agreement and each written extension of the time within which to make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 copy of the order confirming, modifying or correcting the award; and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 copy of the judgment or decree.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Docketed as if in action.</w:t>
        <w:t xml:space="preserve"> </w:t>
      </w:r>
      <w:r>
        <w:t xml:space="preserve"> </w:t>
      </w:r>
      <w:r>
        <w:t xml:space="preserve">The judgment or decree may be docketed as if rendered in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§5941. Judgment roll, docketing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§5941. Judgment roll, docketing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§5941. JUDGMENT ROLL, DOCKETING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