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6009</w:t>
        <w:t xml:space="preserve">.  </w:t>
      </w:r>
      <w:r>
        <w:rPr>
          <w:b/>
        </w:rPr>
        <w:t xml:space="preserve">Judgment for plaintiff; possession on recognizance;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172, §2 (RPR). PL 1995, c. 448,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§6009. Judgment for plaintiff; possession on recognizance;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§6009. Judgment for plaintiff; possession on recognizance;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§6009. JUDGMENT FOR PLAINTIFF; POSSESSION ON RECOGNIZANCE;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