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Owners in severalty may join in complaint</w:t>
      </w:r>
    </w:p>
    <w:p>
      <w:pPr>
        <w:jc w:val="both"/>
        <w:spacing w:before="100" w:after="100"/>
        <w:ind w:start="360"/>
        <w:ind w:firstLine="360"/>
      </w:pPr>
      <w:r>
        <w:rPr/>
      </w:r>
      <w:r>
        <w:rPr/>
      </w:r>
      <w:r>
        <w:t xml:space="preserve">Any 2 or more persons owning in severalty different portions or different interests of the character above described, in the whole or in different portions thereof, may join in one complaint. Two or more defects arising under different mortgages affecting one parcel of land may be set forth in the same complaint. In case of a contest the court shall make such order for separate issues as may be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Owners in severalty may join in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Owners in severalty may join in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§6105. OWNERS IN SEVERALTY MAY JOIN IN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