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6203-G</w:t>
        <w:t xml:space="preserve">.  </w:t>
      </w:r>
      <w:r>
        <w:rPr>
          <w:b/>
        </w:rPr>
        <w:t xml:space="preserve">Assignment of mortgage</w:t>
      </w:r>
    </w:p>
    <w:p>
      <w:pPr>
        <w:jc w:val="both"/>
        <w:spacing w:before="100" w:after="100"/>
        <w:ind w:start="360"/>
        <w:ind w:firstLine="360"/>
      </w:pPr>
      <w:r>
        <w:rPr/>
      </w:r>
      <w:r>
        <w:rPr/>
      </w:r>
      <w:r>
        <w:t xml:space="preserve">The assignment of a mortgage by a foreclosing mortgagee at any time during the foreclosure process does not affect the validity of the foreclosure.  Upon the recording of the assignment of mortgage in the registry of deeds where the land lies, the assignee of the mortgage may complete the foreclosure.</w:t>
      </w:r>
      <w:r>
        <w:t xml:space="preserve">  </w:t>
      </w:r>
      <w:r xmlns:wp="http://schemas.openxmlformats.org/drawingml/2010/wordprocessingDrawing" xmlns:w15="http://schemas.microsoft.com/office/word/2012/wordml">
        <w:rPr>
          <w:rFonts w:ascii="Arial" w:hAnsi="Arial" w:cs="Arial"/>
          <w:sz w:val="22"/>
          <w:szCs w:val="22"/>
        </w:rPr>
        <w:t xml:space="preserve">[PL 2015, c. 147,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§6203-G. Assignment of mortgage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§6203-G. ASSIGNMENT OF MORTGAGE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