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Judgment on default</w:t>
      </w:r>
    </w:p>
    <w:p>
      <w:pPr>
        <w:jc w:val="both"/>
        <w:spacing w:before="100" w:after="100"/>
        <w:ind w:start="360"/>
        <w:ind w:firstLine="360"/>
      </w:pPr>
      <w:r>
        <w:rPr/>
      </w:r>
      <w:r>
        <w:rPr/>
      </w:r>
      <w:r>
        <w:t xml:space="preserve">If the defendant does not appear and answer to such information, judgment shall be rendered that the State be reseized of its lands.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§7204. Judgment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Judgment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§7204. JUDGMENT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