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8003</w:t>
        <w:t xml:space="preserve">.  </w:t>
      </w:r>
      <w:r>
        <w:rPr>
          <w:b/>
        </w:rPr>
        <w:t xml:space="preserve">Filing and status of foreign judgments</w:t>
      </w:r>
    </w:p>
    <w:p>
      <w:pPr>
        <w:jc w:val="both"/>
        <w:spacing w:before="100" w:after="100"/>
        <w:ind w:start="360"/>
        <w:ind w:firstLine="360"/>
      </w:pPr>
      <w:r>
        <w:rPr/>
      </w:r>
      <w:r>
        <w:rPr/>
      </w:r>
      <w:r>
        <w:t xml:space="preserve">A copy of any foreign judgment authenticated in accordance with the Act of Congress or the statutes of this State may be filed in the office of the clerk of any District Court or of any Superior Court of this State. The clerk shall treat the foreign judgment in the same manner as a judgment of the District Court or Superior Court of this State. A judgment so filed has the same effect and is subject to the same procedures, defenses and proceedings for reopening, vacating or staying as a judgment of the District Court or the Superior Court of this State and may be enforced or satisfied in like manner.</w:t>
      </w:r>
      <w:r>
        <w:t xml:space="preserve">  </w:t>
      </w:r>
      <w:r xmlns:wp="http://schemas.openxmlformats.org/drawingml/2010/wordprocessingDrawing" xmlns:w15="http://schemas.microsoft.com/office/word/2012/wordml">
        <w:rPr>
          <w:rFonts w:ascii="Arial" w:hAnsi="Arial" w:cs="Arial"/>
          <w:sz w:val="22"/>
          <w:szCs w:val="22"/>
        </w:rPr>
        <w:t xml:space="preserve">[PL 1975, c. 335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§8003. Filing and status of foreign judgments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§8003. Filing and status of foreign judgments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§8003. FILING AND STATUS OF FOREIGN JUDGMENTS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