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§8601. ACTIONS BY PUBLIC EMPLOYEES AND PUBLIC OFFICIALS FOR RECORDABLE INSTRUMENTS FILED WITHOUT A LEGAL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