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Standards for recognition of foreign-country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§8804. STANDARDS FOR RECOGNITION OF FOREIGN-COUNTRY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