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Attorney not to act as surety or deposit cash bail for client</w:t>
      </w:r>
    </w:p>
    <w:p>
      <w:pPr>
        <w:jc w:val="both"/>
        <w:spacing w:before="100" w:after="100"/>
        <w:ind w:start="360"/>
        <w:ind w:firstLine="360"/>
      </w:pPr>
      <w:r>
        <w:rPr/>
      </w:r>
      <w:r>
        <w:rPr/>
      </w:r>
      <w:r>
        <w:t xml:space="preserve">An attorney, while representing a defendant, may not act as surety for or deposit cash bail for the client.</w:t>
      </w:r>
      <w:r>
        <w:t xml:space="preserve">  </w:t>
      </w:r>
      <w:r xmlns:wp="http://schemas.openxmlformats.org/drawingml/2010/wordprocessingDrawing" xmlns:w15="http://schemas.microsoft.com/office/word/2012/wordml">
        <w:rPr>
          <w:rFonts w:ascii="Arial" w:hAnsi="Arial" w:cs="Arial"/>
          <w:sz w:val="22"/>
          <w:szCs w:val="22"/>
        </w:rPr>
        <w:t xml:space="preserve">[PL 2003,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§1075. Attorney not to act as surety or deposit cash bail for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Attorney not to act as surety or deposit cash bail for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§1075. ATTORNEY NOT TO ACT AS SURETY OR DEPOSIT CASH BAIL FOR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