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 EFFECT OF BAIL FOLLOWING CONVICTION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