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No punishment until conviction; costs</w:t>
      </w:r>
    </w:p>
    <w:p>
      <w:pPr>
        <w:jc w:val="both"/>
        <w:spacing w:before="100" w:after="0"/>
        <w:ind w:start="360"/>
        <w:ind w:firstLine="360"/>
      </w:pPr>
      <w:r>
        <w:rPr>
          <w:b/>
        </w:rPr>
        <w:t>1</w:t>
        <w:t xml:space="preserve">.  </w:t>
      </w:r>
      <w:r>
        <w:rPr>
          <w:b/>
        </w:rPr>
        <w:t xml:space="preserve">No punishment before conviction.</w:t>
        <w:t xml:space="preserve"> </w:t>
      </w:r>
      <w:r>
        <w:t xml:space="preserve"> </w:t>
      </w:r>
      <w:r>
        <w:t xml:space="preserve">A person may not be punished for an offense until convicted of that offense in a court having jurisdiction over the person and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182, §1 (NEW).]</w:t>
      </w:r>
    </w:p>
    <w:p>
      <w:pPr>
        <w:jc w:val="both"/>
        <w:spacing w:before="100" w:after="100"/>
        <w:ind w:start="360"/>
        <w:ind w:firstLine="360"/>
      </w:pPr>
      <w:r>
        <w:rPr>
          <w:b/>
        </w:rPr>
        <w:t>2</w:t>
        <w:t xml:space="preserve">.  </w:t>
      </w:r>
      <w:r>
        <w:rPr>
          <w:b/>
        </w:rPr>
        <w:t xml:space="preserve">Costs included in sentence.</w:t>
        <w:t xml:space="preserve"> </w:t>
      </w:r>
      <w:r>
        <w:t xml:space="preserve"> </w:t>
      </w:r>
      <w:r>
        <w:t xml:space="preserve">If a person is convicted and the court imposes a fine, the court:</w:t>
      </w:r>
    </w:p>
    <w:p>
      <w:pPr>
        <w:jc w:val="both"/>
        <w:spacing w:before="100" w:after="0"/>
        <w:ind w:start="720"/>
      </w:pPr>
      <w:r>
        <w:rPr/>
        <w:t>A</w:t>
        <w:t xml:space="preserve">.  </w:t>
      </w:r>
      <w:r>
        <w:rPr/>
      </w:r>
      <w:r>
        <w:t xml:space="preserve">May sentence the defendant to pay the costs of prosecution;</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w:pPr>
        <w:jc w:val="both"/>
        <w:spacing w:before="100" w:after="0"/>
        <w:ind w:start="720"/>
      </w:pPr>
      <w:r>
        <w:rPr/>
        <w:t>B</w:t>
        <w:t xml:space="preserve">.  </w:t>
      </w:r>
      <w:r>
        <w:rPr/>
      </w:r>
      <w:r>
        <w:t xml:space="preserve">May sentence the defendant to pay, as restitution, the costs of drug tests, other than tests under </w:t>
      </w:r>
      <w:r>
        <w:t>Title 29‑A</w:t>
      </w:r>
      <w:r>
        <w:t xml:space="preserve">, administered to the defendant by a law enforcement officer or medical personnel at the request of a law enforcement officer.  The court shall transfer all amounts paid by a defendant under this paragraph to the municipal, county or state agency that incurred the costs; and</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w:pPr>
        <w:jc w:val="both"/>
        <w:spacing w:before="100" w:after="0"/>
        <w:ind w:start="720"/>
      </w:pPr>
      <w:r>
        <w:rPr/>
        <w:t>C</w:t>
        <w:t xml:space="preserve">.  </w:t>
      </w:r>
      <w:r>
        <w:rPr/>
      </w:r>
      <w:r>
        <w:t xml:space="preserve">Shall, if the case is prosecuted in District Court, sentence the defendant to pay a fine sufficient to cover the costs as provided in </w:t>
      </w:r>
      <w:r>
        <w:t>Title 4, section 173</w:t>
      </w:r>
      <w:r>
        <w:t xml:space="preserve">.  This paragraph does not apply to defendants prosecuted for violations of </w:t>
      </w:r>
      <w:r>
        <w:t>Title 26, chapter 7, subchapter 1‑B</w:t>
      </w:r>
      <w:r>
        <w:t xml:space="preserve"> or for violations of </w:t>
      </w:r>
      <w:r>
        <w:t>Title 28‑A, sections 2078</w:t>
      </w:r>
      <w:r>
        <w:t xml:space="preserve"> and </w:t>
      </w:r>
      <w:r>
        <w:t>2223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§55 (AMD). PL 1975, c. 499, §3 (AMD). PL 1987, c. 45, §B2 (AMD). PL 1987, c. 737, §§C29,C106 (AMD). PL 1989, c. 6 (AMD). PL 1989, c. 9, §2 (AMD). PL 1989, c. 104, §§C8,C10 (AMD). PL 2003, c. 182,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§1702. No punishment until conviction;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No punishment until conviction;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§1702. NO PUNISHMENT UNTIL CONVICTION;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