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Warrant to authorize arrest</w:t>
      </w:r>
    </w:p>
    <w:p>
      <w:pPr>
        <w:jc w:val="both"/>
        <w:spacing w:before="100" w:after="100"/>
        <w:ind w:start="360"/>
        <w:ind w:firstLine="360"/>
      </w:pPr>
      <w:r>
        <w:rPr/>
      </w:r>
      <w:r>
        <w:rPr/>
      </w:r>
      <w:r>
        <w:t xml:space="preserve">Such warrant shall authorize the officer or other person to whom directed to arrest the accused at any place where he may be found within the State and to command the aid of any law enforcement officer in the execution of the warrant and to deliver the accused, subject to this chapter, to the duly authorized agent of the demanding state. A law enforcement officer may arrest a fugitive from justice pursuant to a warrant issued by the Governor even if he does not have physical possession of it upon the representation of the prosecuting attorney that such a warrant has, in fact, been issued.</w:t>
      </w:r>
      <w:r>
        <w:t xml:space="preserve">  </w:t>
      </w:r>
      <w:r xmlns:wp="http://schemas.openxmlformats.org/drawingml/2010/wordprocessingDrawing" xmlns:w15="http://schemas.microsoft.com/office/word/2012/wordml">
        <w:rPr>
          <w:rFonts w:ascii="Arial" w:hAnsi="Arial" w:cs="Arial"/>
          <w:sz w:val="22"/>
          <w:szCs w:val="22"/>
        </w:rPr>
        <w:t xml:space="preserve">[PL 1983, c. 843,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§8 (AMD). PL 1983, c. 843,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§208. Warrant to authorize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Warrant to authorize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§208. WARRANT TO AUTHORIZE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