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§2184. Review of determination of factual innocence; review of subsequent vacating of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Review of determination of factual innocence; review of subsequent vacating of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§2184. REVIEW OF DETERMINATION OF FACTUAL INNOCENCE; REVIEW OF SUBSEQUENT VACATING OF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