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may be cited as the "Interstate Compact on the Mentally Disordered Offender" and is hereinafter in this chapter called the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