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Definitions -- Article II</w:t>
      </w:r>
    </w:p>
    <w:p>
      <w:pPr>
        <w:jc w:val="both"/>
        <w:spacing w:before="100" w:after="100"/>
        <w:ind w:start="360"/>
        <w:ind w:firstLine="360"/>
      </w:pPr>
      <w:r>
        <w:rPr>
          <w:b/>
        </w:rPr>
        <w:t>1</w:t>
        <w:t xml:space="preserve">.  </w:t>
      </w:r>
      <w:r>
        <w:rPr>
          <w:b/>
        </w:rPr>
        <w:t xml:space="preserve">Mentally disordered offender.</w:t>
        <w:t xml:space="preserve"> </w:t>
      </w:r>
      <w:r>
        <w:t xml:space="preserve"> </w:t>
      </w:r>
      <w:r>
        <w:t xml:space="preserve">"Mentally disordered offender" means a person who has been determined, by adjudication or other method legally sufficient for the purpose in the party state where the determination is made, to be mentally ill and:</w:t>
      </w:r>
    </w:p>
    <w:p>
      <w:pPr>
        <w:jc w:val="both"/>
        <w:spacing w:before="100" w:after="0"/>
        <w:ind w:start="720"/>
      </w:pPr>
      <w:r>
        <w:rPr/>
        <w:t>A</w:t>
        <w:t xml:space="preserve">.  </w:t>
      </w:r>
      <w:r>
        <w:rPr/>
      </w:r>
      <w:r>
        <w:t xml:space="preserve">Is under sentence for the commission of crime; or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Who is confined or committed on account of the commission of an offense for which, in the absence of mental illness, said person would be subject to incarceration in a penal or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Patient.</w:t>
        <w:t xml:space="preserve"> </w:t>
      </w:r>
      <w:r>
        <w:t xml:space="preserve"> </w:t>
      </w:r>
      <w:r>
        <w:t xml:space="preserve">"Patient" means a mentally disordered offender who is cared for, treated or transferred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3</w:t>
        <w:t xml:space="preserve">.  </w:t>
      </w:r>
      <w:r>
        <w:rPr>
          <w:b/>
        </w:rPr>
        <w:t xml:space="preserve">Sending state.</w:t>
        <w:t xml:space="preserve"> </w:t>
      </w:r>
      <w:r>
        <w:t xml:space="preserve"> </w:t>
      </w:r>
      <w:r>
        <w:t xml:space="preserve">"Sending state" means a state party to this compact in which the mentally disordered offender was convicted; the state in which the mentally disordered offender would be subject to trial on or conviction of an offense, except for the mentally disordered offender's mental condition; or, within the meaning of Article V of this compact, the state whose authorities have filed a petition in connection with an untried indictment, information or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§86 (COR).]</w:t>
      </w:r>
    </w:p>
    <w:p>
      <w:pPr>
        <w:jc w:val="both"/>
        <w:spacing w:before="100" w:after="0"/>
        <w:ind w:start="360"/>
        <w:ind w:firstLine="360"/>
      </w:pPr>
      <w:r>
        <w:rPr>
          <w:b/>
        </w:rPr>
        <w:t>4</w:t>
        <w:t xml:space="preserve">.  </w:t>
      </w:r>
      <w:r>
        <w:rPr>
          <w:b/>
        </w:rPr>
        <w:t xml:space="preserve">Receiving state.</w:t>
        <w:t xml:space="preserve"> </w:t>
      </w:r>
      <w:r>
        <w:t xml:space="preserve"> </w:t>
      </w:r>
      <w:r>
        <w:t xml:space="preserve">"Receiving state" means a state party to this compact to which a mentally disordered offender is sent for care, aftercare, treatment or rehabilitation, or, within the meaning of </w:t>
      </w:r>
      <w:r>
        <w:t>Article V</w:t>
      </w:r>
      <w:r>
        <w:t xml:space="preserve"> of this compact, the state in which a petition in connection with an untried indictment, information or complaint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RR 2023, c. 2, Pt. D, §86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§2303.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§2303.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