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Application</w:t>
      </w:r>
    </w:p>
    <w:p>
      <w:pPr>
        <w:jc w:val="both"/>
        <w:spacing w:before="100" w:after="100"/>
        <w:ind w:start="360"/>
        <w:ind w:firstLine="360"/>
      </w:pPr>
      <w:r>
        <w:rPr/>
      </w:r>
      <w:r>
        <w:rPr/>
      </w:r>
      <w:r>
        <w:t xml:space="preserve">This chapter applies to a record that is or contains intelligence and investigative record information and that is collected by or prepared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