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1231</w:t>
        <w:t xml:space="preserve">.  </w:t>
      </w:r>
      <w:r>
        <w:rPr>
          <w:b/>
        </w:rPr>
        <w:t xml:space="preserve">Inclusion of period of supervised release after imprisonment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788, §7 (NEW). PL 2003, c. 205, §5 (AMD). PL 2003, c. 711, §B18 (AMD). PL 2005, c. 673, §2 (AMD). PL 2007, c. 344, §§4, 5 (AMD). PL 2015, c. 358, §6 (AMD).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§1231. Inclusion of period of supervised release after imprisonment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§1231. Inclusion of period of supervised release after imprisonment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§1231. INCLUSION OF PERIOD OF SUPERVISED RELEASE AFTER IMPRISONMENT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