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riteria for imposing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103, §4 (AMD). PL 1999, c. 367, §3 (RPR). PL 2003, c. 143, §11 (AMD). PL 2015, c. 436, §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Criteria for imposing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riteria for imposing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2. CRITERIA FOR IMPOSING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