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360 (NEW). PL 1989, c. 502, §D15 (AMD). PL 1997, c. 413, §§6,7 (AMD). PL 1999, c. 367, §7 (AMD). PL 2007, c. 31, §3 (AMD). PL 2009, c. 608, §15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§1329.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§1329.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