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§1881. Inclusion of period of supervised release after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Inclusion of period of supervised release after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§1881. INCLUSION OF PERIOD OF SUPERVISED RELEASE AFTER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