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208-B</w:t>
        <w:t xml:space="preserve">.  </w:t>
      </w:r>
      <w:r>
        <w:rPr>
          <w:b/>
        </w:rPr>
        <w:t xml:space="preserve">Elevated aggravated assault</w:t>
      </w:r>
    </w:p>
    <w:p>
      <w:pPr>
        <w:jc w:val="both"/>
        <w:spacing w:before="100" w:after="100"/>
        <w:ind w:start="360"/>
        <w:ind w:firstLine="360"/>
      </w:pPr>
      <w:r>
        <w:rPr>
          <w:b/>
        </w:rPr>
        <w:t>1</w:t>
        <w:t xml:space="preserve">.  </w:t>
      </w:r>
      <w:r>
        <w:rPr>
          <w:b/>
        </w:rPr>
      </w:r>
      <w:r>
        <w:t xml:space="preserve"> </w:t>
      </w:r>
      <w:r>
        <w:t xml:space="preserve">A person is guilty of elevated aggravated assault if that person:</w:t>
      </w:r>
    </w:p>
    <w:p>
      <w:pPr>
        <w:jc w:val="both"/>
        <w:spacing w:before="100" w:after="0"/>
        <w:ind w:start="720"/>
      </w:pPr>
      <w:r>
        <w:rPr/>
        <w:t>A</w:t>
        <w:t xml:space="preserve">.  </w:t>
      </w:r>
      <w:r>
        <w:rPr/>
      </w:r>
      <w:r>
        <w:t xml:space="preserve">Intentionally or knowingly causes serious bodily injury to another person with the use of a dangerous weapon;</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B</w:t>
        <w:t xml:space="preserve">.  </w:t>
      </w:r>
      <w:r>
        <w:rPr/>
      </w:r>
      <w:r>
        <w:t xml:space="preserve">Engages in conduct that manifests a depraved indifference to the value of human life and that in fact causes serious bodily injury to another person with the use of a dangerous weapon; or</w:t>
      </w:r>
      <w:r>
        <w:t xml:space="preserve">  </w:t>
      </w:r>
      <w:r xmlns:wp="http://schemas.openxmlformats.org/drawingml/2010/wordprocessingDrawing" xmlns:w15="http://schemas.microsoft.com/office/word/2012/wordml">
        <w:rPr>
          <w:rFonts w:ascii="Arial" w:hAnsi="Arial" w:cs="Arial"/>
          <w:sz w:val="22"/>
          <w:szCs w:val="22"/>
        </w:rPr>
        <w:t xml:space="preserve">[PL 2001, c. 634, §3 (AMD).]</w:t>
      </w:r>
    </w:p>
    <w:p>
      <w:pPr>
        <w:jc w:val="both"/>
        <w:spacing w:before="100" w:after="0"/>
        <w:ind w:start="720"/>
      </w:pPr>
      <w:r>
        <w:rPr/>
        <w:t>C</w:t>
        <w:t xml:space="preserve">.  </w:t>
      </w:r>
      <w:r>
        <w:rPr/>
      </w:r>
      <w:r>
        <w:t xml:space="preserve">With terroristic intent engages in conduct that in fact causes serious bodily injury to another person.</w:t>
      </w:r>
      <w:r>
        <w:t xml:space="preserve">  </w:t>
      </w:r>
      <w:r xmlns:wp="http://schemas.openxmlformats.org/drawingml/2010/wordprocessingDrawing" xmlns:w15="http://schemas.microsoft.com/office/word/2012/wordml">
        <w:rPr>
          <w:rFonts w:ascii="Arial" w:hAnsi="Arial" w:cs="Arial"/>
          <w:sz w:val="22"/>
          <w:szCs w:val="22"/>
        </w:rPr>
        <w:t xml:space="preserve">[PL 2001,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634, §3 (AMD).]</w:t>
      </w:r>
    </w:p>
    <w:p>
      <w:pPr>
        <w:jc w:val="both"/>
        <w:spacing w:before="100" w:after="0"/>
        <w:ind w:start="360"/>
        <w:ind w:firstLine="360"/>
      </w:pPr>
      <w:r>
        <w:rPr>
          <w:b/>
        </w:rPr>
        <w:t>2</w:t>
        <w:t xml:space="preserve">.  </w:t>
      </w:r>
      <w:r>
        <w:rPr>
          <w:b/>
        </w:rPr>
      </w:r>
      <w:r>
        <w:t xml:space="preserve"> </w:t>
      </w:r>
      <w:r>
        <w:t xml:space="preserve">Elevated aggravated assault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461, §1 (NEW). PL 2001, c. 634,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§208-B.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§208-B.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