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§2307. DISCRETIONARY DEDUCTIONS FOR INDIVIDUAL WHO COMMITS CRIME ON OR AFTER AUGUST 1, 2004, EXCEPT FOR CERTAIN LISTED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