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§2311. DEDUCTIONS FOR INDIVIDUAL WHO COMMITTED CRIME BEFORE OCTOBER 1, 1995 AND WAS SENTENCED PRIOR TO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