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259-A</w:t>
        <w:t xml:space="preserve">.  </w:t>
      </w:r>
      <w:r>
        <w:rPr>
          <w:b/>
        </w:rPr>
        <w:t xml:space="preserve">Solicitation of a child to commit a prohibited act</w:t>
      </w:r>
    </w:p>
    <w:p>
      <w:pPr>
        <w:jc w:val="both"/>
        <w:spacing w:before="100" w:after="100"/>
        <w:ind w:start="360"/>
        <w:ind w:firstLine="360"/>
      </w:pPr>
      <w:r>
        <w:rPr>
          <w:b/>
        </w:rPr>
        <w:t>1</w:t>
        <w:t xml:space="preserve">.  </w:t>
      </w:r>
      <w:r>
        <w:rPr>
          <w:b/>
        </w:rPr>
      </w:r>
      <w:r>
        <w:t xml:space="preserve"> </w:t>
      </w:r>
      <w:r>
        <w:t xml:space="preserve">A person is guilty of soliciting a child to commit a prohibited act if:</w:t>
      </w:r>
    </w:p>
    <w:p>
      <w:pPr>
        <w:jc w:val="both"/>
        <w:spacing w:before="100" w:after="0"/>
        <w:ind w:start="720"/>
      </w:pPr>
      <w:r>
        <w:rPr/>
        <w:t>A</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14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The actor, with the intent to engage in a prohibited act with the other person, knowingly solicits directly or indirectly that person by any means to engage in a prohibited act and the actor:</w:t>
      </w:r>
    </w:p>
    <w:p>
      <w:pPr>
        <w:jc w:val="both"/>
        <w:spacing w:before="100" w:after="0"/>
        <w:ind w:start="1080"/>
      </w:pPr>
      <w:r>
        <w:rPr/>
        <w:t>(</w:t>
        <w:t>1</w:t>
        <w:t xml:space="preserve">)  </w:t>
      </w:r>
      <w:r>
        <w:rPr/>
      </w:r>
      <w:r>
        <w:t xml:space="preserve">Is at least 16 years of age;</w:t>
      </w:r>
    </w:p>
    <w:p>
      <w:pPr>
        <w:jc w:val="both"/>
        <w:spacing w:before="100" w:after="0"/>
        <w:ind w:start="1080"/>
      </w:pPr>
      <w:r>
        <w:rPr/>
        <w:t>(</w:t>
        <w:t>2</w:t>
        <w:t xml:space="preserve">)  </w:t>
      </w:r>
      <w:r>
        <w:rPr/>
      </w:r>
      <w:r>
        <w:t xml:space="preserve">Knows or believes that the other person is less than 12 years of age; and</w:t>
      </w:r>
    </w:p>
    <w:p>
      <w:pPr>
        <w:jc w:val="both"/>
        <w:spacing w:before="100" w:after="0"/>
        <w:ind w:start="1080"/>
      </w:pPr>
      <w:r>
        <w:rPr/>
        <w:t>(</w:t>
        <w:t>3</w:t>
        <w:t xml:space="preserve">)  </w:t>
      </w:r>
      <w:r>
        <w:rPr/>
      </w:r>
      <w:r>
        <w:t xml:space="preserve">Is at least 3 years older than the age expressed by the other person.</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w:pPr>
        <w:jc w:val="both"/>
        <w:spacing w:before="100" w:after="100"/>
        <w:ind w:start="360"/>
        <w:ind w:firstLine="360"/>
      </w:pPr>
      <w:r>
        <w:rPr>
          <w:b/>
        </w:rPr>
        <w:t>2</w:t>
        <w:t xml:space="preserve">.  </w:t>
      </w:r>
      <w:r>
        <w:rPr>
          <w:b/>
        </w:rPr>
      </w:r>
      <w:r>
        <w:t xml:space="preserve"> </w:t>
      </w:r>
      <w:r>
        <w:t xml:space="preserve">For purposes of this section, "prohibited act" means:</w:t>
      </w:r>
    </w:p>
    <w:p>
      <w:pPr>
        <w:jc w:val="both"/>
        <w:spacing w:before="100" w:after="0"/>
        <w:ind w:start="720"/>
      </w:pPr>
      <w:r>
        <w:rPr/>
        <w:t>A</w:t>
        <w:t xml:space="preserve">.  </w:t>
      </w:r>
      <w:r>
        <w:rPr/>
      </w:r>
      <w:r>
        <w:t xml:space="preserve">A sexual act;</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B</w:t>
        <w:t xml:space="preserve">.  </w:t>
      </w:r>
      <w:r>
        <w:rPr/>
      </w:r>
      <w:r>
        <w:t xml:space="preserve">Sexual contact; or</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w:pPr>
        <w:jc w:val="both"/>
        <w:spacing w:before="100" w:after="0"/>
        <w:ind w:start="720"/>
      </w:pPr>
      <w:r>
        <w:rPr/>
        <w:t>C</w:t>
        <w:t xml:space="preserve">.  </w:t>
      </w:r>
      <w:r>
        <w:rPr/>
      </w:r>
      <w:r>
        <w:t xml:space="preserve">Sexual exploitation of a minor pursuant to </w:t>
      </w:r>
      <w:r>
        <w:t>section 282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§259-A. Solicitation of a child to commit a prohibited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§259-A. Solicitation of a child to commit a prohibited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§259-A. SOLICITATION OF A CHILD TO COMMIT A PROHIBITED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