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LOTTERIES</w:t>
      </w:r>
    </w:p>
    <w:p>
      <w:pPr>
        <w:jc w:val="both"/>
        <w:spacing w:before="100" w:after="100"/>
        <w:ind w:start="1080" w:hanging="720"/>
      </w:pPr>
      <w:r>
        <w:rPr>
          <w:b/>
        </w:rPr>
        <w:t>§</w:t>
        <w:t>2301</w:t>
        <w:t xml:space="preserve">.  </w:t>
      </w:r>
      <w:r>
        <w:rPr>
          <w:b/>
        </w:rPr>
        <w:t xml:space="preserve">Schemes of chance forbidden; tickets as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§12 (RP). </w:t>
      </w:r>
    </w:p>
    <w:p>
      <w:pPr>
        <w:jc w:val="both"/>
        <w:spacing w:before="100" w:after="100"/>
        <w:ind w:start="1080" w:hanging="720"/>
      </w:pPr>
      <w:r>
        <w:rPr>
          <w:b/>
        </w:rPr>
        <w:t>§</w:t>
        <w:t>2302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jc w:val="both"/>
        <w:spacing w:before="100" w:after="100"/>
        <w:ind w:start="1080" w:hanging="720"/>
      </w:pPr>
      <w:r>
        <w:rPr>
          <w:b/>
        </w:rPr>
        <w:t>§</w:t>
        <w:t>2303</w:t>
        <w:t xml:space="preserve">.  </w:t>
      </w:r>
      <w:r>
        <w:rPr>
          <w:b/>
        </w:rPr>
        <w:t xml:space="preserve">Payments and securities for lotteries void and recoverable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jc w:val="both"/>
        <w:spacing w:before="100" w:after="100"/>
        <w:ind w:start="1080" w:hanging="720"/>
      </w:pPr>
      <w:r>
        <w:rPr>
          <w:b/>
        </w:rPr>
        <w:t>§</w:t>
        <w:t>2304</w:t>
        <w:t xml:space="preserve">.  </w:t>
      </w:r>
      <w:r>
        <w:rPr>
          <w:b/>
        </w:rPr>
        <w:t xml:space="preserve">Conduct of contests and games by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416, §2 (NEW). PL 1991, c. 22 (RP). </w:t>
      </w:r>
    </w:p>
    <w:p>
      <w:pPr>
        <w:jc w:val="both"/>
        <w:spacing w:before="100" w:after="100"/>
        <w:ind w:start="1080" w:hanging="720"/>
      </w:pPr>
      <w:r>
        <w:rPr>
          <w:b/>
        </w:rPr>
        <w:t>§</w:t>
        <w:t>2305</w:t>
        <w:t xml:space="preserve">.  </w:t>
      </w:r>
      <w:r>
        <w:rPr>
          <w:b/>
        </w:rPr>
        <w:t xml:space="preserve">Multi-level distributorships, pyramid clubs, etc., declared a lottery; prohibited; penalties</w:t>
      </w:r>
    </w:p>
    <w:p>
      <w:pPr>
        <w:jc w:val="both"/>
        <w:spacing w:before="100" w:after="100"/>
        <w:ind w:start="360"/>
        <w:ind w:firstLine="360"/>
      </w:pPr>
      <w:r>
        <w:rPr/>
      </w:r>
      <w:r>
        <w:rPr/>
      </w:r>
      <w:r>
        <w:t xml:space="preserve">The organization of any multi-level distributorship arrangement, pyramid club or other group, organized or brought together under any plan or device whereby fees or dues or anything of material value to be paid or given by members thereof are to be paid or given to any other member thereof who has been required to pay or give anything of material value for the right to receive such sums, with the exception of payments based exclusively on sales of goods or services to persons who are not participants in the plan and who are not purchasing in order to participate in the plan,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declared to be a lottery, and whoever shall organize or participate in any such lottery by organizing or inducing membership in any such group or organization shall be guilty of a misdemeanor, and upon conviction thereof shall be punished by a fine of not more than $5,000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w:pPr>
        <w:jc w:val="both"/>
        <w:spacing w:before="100" w:after="100"/>
        <w:ind w:start="360"/>
        <w:ind w:firstLine="360"/>
      </w:pPr>
      <w:r>
        <w:rPr/>
      </w:r>
      <w:r>
        <w:rPr/>
      </w:r>
      <w:r>
        <w:t xml:space="preserve">A violation of this section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312 (NEW). </w:t>
      </w:r>
    </w:p>
    <w:p>
      <w:pPr>
        <w:jc w:val="both"/>
        <w:spacing w:before="100" w:after="100"/>
        <w:ind w:start="1080" w:hanging="720"/>
      </w:pPr>
      <w:r>
        <w:rPr>
          <w:b/>
        </w:rPr>
        <w:t>§</w:t>
        <w:t>2306</w:t>
        <w:t xml:space="preserve">.  </w:t>
      </w:r>
      <w:r>
        <w:rPr>
          <w:b/>
        </w:rPr>
        <w:t xml:space="preserve">Exemptions; lotteries</w:t>
      </w:r>
    </w:p>
    <w:p>
      <w:pPr>
        <w:jc w:val="both"/>
        <w:spacing w:before="100" w:after="100"/>
        <w:ind w:start="360"/>
        <w:ind w:firstLine="360"/>
      </w:pPr>
      <w:r>
        <w:rPr/>
      </w:r>
      <w:r>
        <w:rPr/>
      </w:r>
      <w:r>
        <w:t xml:space="preserve">Any person, firm, corporation, association or organization licensed or registered by the Gambling Control Unit as provided in </w:t>
      </w:r>
      <w:r>
        <w:t>chapter 62</w:t>
      </w:r>
      <w:r>
        <w:t xml:space="preserve"> or authorized to conduct a raffle without registering as provided in </w:t>
      </w:r>
      <w:r>
        <w:t>section 1837‑A</w:t>
      </w:r>
      <w:r>
        <w:t xml:space="preserve">, is exempt from the application of this chapter insofar as the possession of raffle tickets, gambling apparatus and implements of gambling that are permitted within the scope of the license or registration, and all persons are exempt from this chapter insofar as gambling or possession of raffle tickets is concerned, if the gambling and possession is in connection with a game of chance operated in accordance with </w:t>
      </w:r>
      <w:r>
        <w:t>chapter 62</w:t>
      </w:r>
      <w:r>
        <w:t xml:space="preserve"> or a raffle conducted without a registration as authorized by </w:t>
      </w:r>
      <w:r>
        <w:t>section 1837‑A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§6 (NEW). PL 1975, c. 424, §6 (AMD). PL 1989, c. 502, §A46 (AMD). PL 2009, c. 487, Pt. B, §9 (AMD). PL 2017, c. 284, Pt. KKKKK,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81. LOTTERIES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LOTTERIES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81. LOTTERIES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