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MURDER</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2652</w:t>
        <w:t xml:space="preserve">.  </w:t>
      </w:r>
      <w:r>
        <w:rPr>
          <w:b/>
        </w:rPr>
        <w:t xml:space="preserve">Unlawful acts to railroad property causing death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2653</w:t>
        <w:t xml:space="preserve">.  </w:t>
      </w:r>
      <w:r>
        <w:rPr>
          <w:b/>
        </w:rPr>
        <w:t xml:space="preserve">Dueling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2654</w:t>
        <w:t xml:space="preserve">.  </w:t>
      </w:r>
      <w:r>
        <w:rPr>
          <w:b/>
        </w:rPr>
        <w:t xml:space="preserve">-Seconds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2655</w:t>
        <w:t xml:space="preserve">.  </w:t>
      </w:r>
      <w:r>
        <w:rPr>
          <w:b/>
        </w:rPr>
        <w:t xml:space="preserve">Trial in another state as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2656</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§16 (RPR). PL 1975, c. 499, §15 (RP). </w:t>
      </w:r>
    </w:p>
    <w:p>
      <w:pPr>
        <w:jc w:val="both"/>
        <w:spacing w:before="100" w:after="100"/>
        <w:ind w:start="1080" w:hanging="720"/>
      </w:pPr>
      <w:r>
        <w:rPr>
          <w:b/>
        </w:rPr>
        <w:t>§</w:t>
        <w:t>2657</w:t>
        <w:t xml:space="preserve">.  </w:t>
      </w:r>
      <w:r>
        <w:rPr>
          <w:b/>
        </w:rPr>
        <w:t xml:space="preserve">Attempt to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89.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89.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