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§1606. -- payment in 5 days or prima facie case of fraud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§1606. -- payment in 5 days or prima facie case of fraud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§1606. -- PAYMENT IN 5 DAYS OR PRIMA FACIE CASE OF FRAUD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