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Law enforcement agency responsibilities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"Intoxicated" means the state of having a disturbed mental capacity resulting from the introduction of alcohol, drugs or similar substances into the body.</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"Public intoxication" means the state of being intoxicated in a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"Public place" has the same meaning as provided in </w:t>
      </w:r>
      <w:r>
        <w:t>section 2003‑A,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0"/>
        <w:ind w:start="360"/>
        <w:ind w:firstLine="360"/>
      </w:pPr>
      <w:r>
        <w:rPr>
          <w:b/>
        </w:rPr>
        <w:t>2</w:t>
        <w:t xml:space="preserve">.  </w:t>
      </w:r>
      <w:r>
        <w:rPr>
          <w:b/>
        </w:rPr>
        <w:t xml:space="preserve">Records.</w:t>
        <w:t xml:space="preserve"> </w:t>
      </w:r>
      <w:r>
        <w:t xml:space="preserve"> </w:t>
      </w:r>
      <w:r>
        <w:t xml:space="preserve">A law enforcement agency shall keep records of all incidents of public intoxication that are reported in that law enforcement agency's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w:t>
      </w:r>
    </w:p>
    <w:p>
      <w:pPr>
        <w:jc w:val="both"/>
        <w:spacing w:before="100" w:after="100"/>
        <w:ind w:start="360"/>
        <w:ind w:firstLine="360"/>
      </w:pPr>
      <w:r>
        <w:rPr>
          <w:b/>
        </w:rPr>
        <w:t>3</w:t>
        <w:t xml:space="preserve">.  </w:t>
      </w:r>
      <w:r>
        <w:rPr>
          <w:b/>
        </w:rPr>
        <w:t xml:space="preserve">Reporting.</w:t>
        <w:t xml:space="preserve"> </w:t>
      </w:r>
      <w:r>
        <w:t xml:space="preserve"> </w:t>
      </w:r>
      <w:r>
        <w:t xml:space="preserve">Beginning April 30, 1998 and monthly thereafter, each law enforcement agency shall submit a copy of its records of all known incidents of public intoxication to the Department of Public Safety.  These records may not include individuals' names.  Beginning June 30, 1998 and quarterly thereafter, the Department of Public Safety shall forward these records to the Department of Health and Human Services.  The records must include at least the following information:</w:t>
      </w:r>
    </w:p>
    <w:p>
      <w:pPr>
        <w:jc w:val="both"/>
        <w:spacing w:before="100" w:after="0"/>
        <w:ind w:start="720"/>
      </w:pPr>
      <w:r>
        <w:rPr/>
        <w:t>A</w:t>
        <w:t xml:space="preserve">.  </w:t>
      </w:r>
      <w:r>
        <w:rPr/>
      </w:r>
      <w:r>
        <w:t xml:space="preserve">The number of reported cases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B</w:t>
        <w:t xml:space="preserve">.  </w:t>
      </w:r>
      <w:r>
        <w:rPr/>
      </w:r>
      <w:r>
        <w:t xml:space="preserve">The number of persons who are reported more than one time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C</w:t>
        <w:t xml:space="preserve">.  </w:t>
      </w:r>
      <w:r>
        <w:rPr/>
      </w:r>
      <w:r>
        <w:t xml:space="preserve">The number of persons voluntarily transported to a state-licensed treatment facility or shelter as a result of reported incidents of public intoxication;</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D</w:t>
        <w:t xml:space="preserve">.  </w:t>
      </w:r>
      <w:r>
        <w:rPr/>
      </w:r>
      <w:r>
        <w:t xml:space="preserve">The number of persons voluntarily transported to their residence or left with a family member or friend as a result of reported incidents of public intoxication; and</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w:pPr>
        <w:jc w:val="both"/>
        <w:spacing w:before="100" w:after="0"/>
        <w:ind w:start="720"/>
      </w:pPr>
      <w:r>
        <w:rPr/>
        <w:t>E</w:t>
        <w:t xml:space="preserve">.  </w:t>
      </w:r>
      <w:r>
        <w:rPr/>
      </w:r>
      <w:r>
        <w:t xml:space="preserve">The number of intoxicated persons left at the scene of the reported incident or at another public place.</w:t>
      </w:r>
      <w:r>
        <w:t xml:space="preserve">  </w:t>
      </w:r>
      <w:r xmlns:wp="http://schemas.openxmlformats.org/drawingml/2010/wordprocessingDrawing" xmlns:w15="http://schemas.microsoft.com/office/word/2012/wordml">
        <w:rPr>
          <w:rFonts w:ascii="Arial" w:hAnsi="Arial" w:cs="Arial"/>
          <w:sz w:val="22"/>
          <w:szCs w:val="22"/>
        </w:rPr>
        <w:t xml:space="preserve">[PL 1997, c. 756,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756, §1 (NEW). PL 2001, c. 354, §3 (AMD). PL 2003, c. 689, §B6 (REV). PL 2011, c. 657, Pt. AA,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§2005. Law enforcement agency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Law enforcement agency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§2005. LAW ENFORCEMENT AGENCY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