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2491</w:t>
        <w:t xml:space="preserve">.  </w:t>
      </w:r>
      <w:r>
        <w:rPr>
          <w:b/>
        </w:rPr>
        <w:t xml:space="preserve">Injury to buildings, fixtures, goods or valuable papers;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§2491. Injury to buildings, fixtures, goods or valuable papers; civil action for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§2491. Injury to buildings, fixtures, goods or valuable papers; civil action for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§2491. INJURY TO BUILDINGS, FIXTURES, GOODS OR VALUABLE PAPERS; CIVIL ACTION FOR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