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§313-C. Organizations eligible for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§313-C. Organizations eligible for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§313-C. ORGANIZATIONS ELIGIBLE FOR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