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§2 (AMD). PL 1977, c. 350, §5 (AMD). PL 1981, c. 593, §3 (AMD). PL 2001, c. 538, §3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§334.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§334.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