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5-935</w:t>
        <w:t xml:space="preserve">.  </w:t>
      </w:r>
      <w:r>
        <w:rPr>
          <w:b/>
        </w:rPr>
        <w:t xml:space="preserve">Tangible personal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§5-935. Tangible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§5-935. Tangible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§5-935. TANGIBLE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