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1208</w:t>
        <w:t xml:space="preserve">.  </w:t>
      </w:r>
      <w:r>
        <w:rPr>
          <w:b/>
        </w:rPr>
        <w:t xml:space="preserve">Court involvement</w:t>
      </w:r>
    </w:p>
    <w:p>
      <w:pPr>
        <w:jc w:val="both"/>
        <w:spacing w:before="100" w:after="100"/>
        <w:ind w:start="360"/>
        <w:ind w:firstLine="360"/>
      </w:pPr>
      <w:r>
        <w:rPr>
          <w:b/>
        </w:rPr>
        <w:t>1</w:t>
        <w:t xml:space="preserve">.  </w:t>
      </w:r>
      <w:r>
        <w:rPr>
          <w:b/>
        </w:rPr>
        <w:t xml:space="preserve">Application to court.</w:t>
        <w:t xml:space="preserve"> </w:t>
      </w:r>
      <w:r>
        <w:t xml:space="preserve"> </w:t>
      </w:r>
      <w:r>
        <w:t xml:space="preserve">On application of an authorized fiduciary, a person entitled to notice under </w:t>
      </w:r>
      <w:r>
        <w:t>section 1207, subsection 3</w:t>
      </w:r>
      <w:r>
        <w:t xml:space="preserve">, a beneficiary or, with respect to a charitable interest, the Attorney General, the court may:</w:t>
      </w:r>
    </w:p>
    <w:p>
      <w:pPr>
        <w:jc w:val="both"/>
        <w:spacing w:before="100" w:after="0"/>
        <w:ind w:start="720"/>
      </w:pPr>
      <w:r>
        <w:rPr/>
        <w:t>A</w:t>
        <w:t xml:space="preserve">.  </w:t>
      </w:r>
      <w:r>
        <w:rPr/>
      </w:r>
      <w:r>
        <w:t xml:space="preserve">Provide instructions to the authorized fiduciary regarding whether a proposed exercise of the decanting power is permitted under this Act and consistent with the fiduciary duties of the authorized fiduciary;</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B</w:t>
        <w:t xml:space="preserve">.  </w:t>
      </w:r>
      <w:r>
        <w:rPr/>
      </w:r>
      <w:r>
        <w:t xml:space="preserve">Appoint a special fiduciary and authorize the special fiduciary to determine whether the decanting power should be exercised under this Act and to exercise the decanting power;</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C</w:t>
        <w:t xml:space="preserve">.  </w:t>
      </w:r>
      <w:r>
        <w:rPr/>
      </w:r>
      <w:r>
        <w:t xml:space="preserve">Approve an exercise of the decanting power;</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D</w:t>
        <w:t xml:space="preserve">.  </w:t>
      </w:r>
      <w:r>
        <w:rPr/>
      </w:r>
      <w:r>
        <w:t xml:space="preserve">Determine that a proposed or attempted exercise of the decanting power is ineffective because:</w:t>
      </w:r>
    </w:p>
    <w:p>
      <w:pPr>
        <w:jc w:val="both"/>
        <w:spacing w:before="100" w:after="0"/>
        <w:ind w:start="1080"/>
      </w:pPr>
      <w:r>
        <w:rPr/>
        <w:t>(</w:t>
        <w:t>1</w:t>
        <w:t xml:space="preserve">)  </w:t>
      </w:r>
      <w:r>
        <w:rPr/>
      </w:r>
      <w:r>
        <w:t xml:space="preserve">After applying </w:t>
      </w:r>
      <w:r>
        <w:t>section 1221</w:t>
      </w:r>
      <w:r>
        <w:t xml:space="preserve">, the proposed or attempted exercise does not or did not comply with this Act; or</w:t>
      </w:r>
    </w:p>
    <w:p>
      <w:pPr>
        <w:jc w:val="both"/>
        <w:spacing w:before="100" w:after="0"/>
        <w:ind w:start="1080"/>
      </w:pPr>
      <w:r>
        <w:rPr/>
        <w:t>(</w:t>
        <w:t>2</w:t>
        <w:t xml:space="preserve">)  </w:t>
      </w:r>
      <w:r>
        <w:rPr/>
      </w:r>
      <w:r>
        <w:t xml:space="preserve">The proposed or attempted exercise would be or was an abuse of the fiduciary's discretion or a breach of fiduciary duty;</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E</w:t>
        <w:t xml:space="preserve">.  </w:t>
      </w:r>
      <w:r>
        <w:rPr/>
      </w:r>
      <w:r>
        <w:t xml:space="preserve">Determine the extent to which </w:t>
      </w:r>
      <w:r>
        <w:t>section 1221</w:t>
      </w:r>
      <w:r>
        <w:t xml:space="preserve"> applies to a prior exercise of the decanting power;</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F</w:t>
        <w:t xml:space="preserve">.  </w:t>
      </w:r>
      <w:r>
        <w:rPr/>
      </w:r>
      <w:r>
        <w:t xml:space="preserve">Provide instructions to the trustee regarding the application of </w:t>
      </w:r>
      <w:r>
        <w:t>section 1221</w:t>
      </w:r>
      <w:r>
        <w:t xml:space="preserve"> to a prior exercise of the decanting power; or</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G</w:t>
        <w:t xml:space="preserve">.  </w:t>
      </w:r>
      <w:r>
        <w:rPr/>
      </w:r>
      <w:r>
        <w:t xml:space="preserve">Order other relief to carry out the purposes of this Act.</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100"/>
        <w:ind w:start="360"/>
        <w:ind w:firstLine="360"/>
      </w:pPr>
      <w:r>
        <w:rPr>
          <w:b/>
        </w:rPr>
        <w:t>2</w:t>
        <w:t xml:space="preserve">.  </w:t>
      </w:r>
      <w:r>
        <w:rPr>
          <w:b/>
        </w:rPr>
        <w:t xml:space="preserve">Court approval.</w:t>
        <w:t xml:space="preserve"> </w:t>
      </w:r>
      <w:r>
        <w:t xml:space="preserve"> </w:t>
      </w:r>
      <w:r>
        <w:t xml:space="preserve">On application of an authorized fiduciary, the court may approve:</w:t>
      </w:r>
    </w:p>
    <w:p>
      <w:pPr>
        <w:jc w:val="both"/>
        <w:spacing w:before="100" w:after="0"/>
        <w:ind w:start="720"/>
      </w:pPr>
      <w:r>
        <w:rPr/>
        <w:t>A</w:t>
        <w:t xml:space="preserve">.  </w:t>
      </w:r>
      <w:r>
        <w:rPr/>
      </w:r>
      <w:r>
        <w:t xml:space="preserve">An increase in the fiduciary's compensation under </w:t>
      </w:r>
      <w:r>
        <w:t>section 1215</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B</w:t>
        <w:t xml:space="preserve">.  </w:t>
      </w:r>
      <w:r>
        <w:rPr/>
      </w:r>
      <w:r>
        <w:t xml:space="preserve">A modification under </w:t>
      </w:r>
      <w:r>
        <w:t>section 1217</w:t>
      </w:r>
      <w:r>
        <w:t xml:space="preserve"> of a provision granting a person the right to remove or replace the fiduciary.</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§1208. Court involvement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§1208. Court involvement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18-B, §1208. COURT INVOLVEMENT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