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Costs of administration</w:t>
      </w:r>
    </w:p>
    <w:p>
      <w:pPr>
        <w:jc w:val="both"/>
        <w:spacing w:before="100" w:after="100"/>
        <w:ind w:start="360"/>
        <w:ind w:firstLine="360"/>
      </w:pPr>
      <w:r>
        <w:rPr/>
      </w:r>
      <w:r>
        <w:rPr/>
      </w:r>
      <w:r>
        <w:t xml:space="preserve">In administering a trust, the trustee may incur only costs that are reasonable in relation to the trust property, the purposes of the trust and the skills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Costs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Costs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§805. COSTS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