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Enforcement and defense of claims</w:t>
      </w:r>
    </w:p>
    <w:p>
      <w:pPr>
        <w:jc w:val="both"/>
        <w:spacing w:before="100" w:after="100"/>
        <w:ind w:start="360"/>
        <w:ind w:firstLine="360"/>
      </w:pPr>
      <w:r>
        <w:rPr/>
      </w:r>
      <w:r>
        <w:rPr/>
      </w:r>
      <w:r>
        <w:t xml:space="preserve">A trustee shall take reasonable steps to enforce claims of the trust and to defend claims against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Enforcement and defense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Enforcement and defense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§811. ENFORCEMENT AND DEFENSE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