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3-915</w:t>
        <w:t xml:space="preserve">.  </w:t>
      </w:r>
      <w:r>
        <w:rPr>
          <w:b/>
        </w:rPr>
        <w:t xml:space="preserve">Distribution to person under disability</w:t>
      </w:r>
    </w:p>
    <w:p>
      <w:pPr>
        <w:jc w:val="both"/>
        <w:spacing w:before="100" w:after="0"/>
        <w:ind w:start="360"/>
        <w:ind w:firstLine="360"/>
      </w:pPr>
      <w:r>
        <w:rPr>
          <w:b/>
        </w:rPr>
        <w:t>1</w:t>
        <w:t xml:space="preserve">.  </w:t>
      </w:r>
      <w:r>
        <w:rPr>
          <w:b/>
        </w:rPr>
        <w:t xml:space="preserve">Discharge according to will.</w:t>
        <w:t xml:space="preserve"> </w:t>
      </w:r>
      <w:r>
        <w:t xml:space="preserve"> </w:t>
      </w:r>
      <w:r>
        <w:t xml:space="preserve">A personal representative may discharge the personal representative's obligation to distribute to any person under legal disability by distributing in a manner expressly provided in the will.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Discharge under section 5-103 or to conservator.</w:t>
        <w:t xml:space="preserve"> </w:t>
      </w:r>
      <w:r>
        <w:t xml:space="preserve"> </w:t>
      </w:r>
      <w:r>
        <w:t xml:space="preserve">Unless contrary to an express provision in the will, a personal representative may discharge the personal representative's obligation to distribute to a minor or person under other disability as authorized by </w:t>
      </w:r>
      <w:r>
        <w:t>section 5‑103</w:t>
      </w:r>
      <w:r>
        <w:t xml:space="preserve"> or any other statute.  If the personal representative knows that a conservator has been appointed or that a proceeding for appointment of a conservator is pending, the personal representative is authorized to distribute only to the conservator.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Discharge to attorney in fact or close relative.</w:t>
        <w:t xml:space="preserve"> </w:t>
      </w:r>
      <w:r>
        <w:t xml:space="preserve"> </w:t>
      </w:r>
      <w:r>
        <w:t xml:space="preserve">If the heir or devisee is under disability other than minority, a personal representative is authorized to distribute to:</w:t>
      </w:r>
    </w:p>
    <w:p>
      <w:pPr>
        <w:jc w:val="both"/>
        <w:spacing w:before="100" w:after="0"/>
        <w:ind w:start="720"/>
      </w:pPr>
      <w:r>
        <w:rPr/>
        <w:t>A</w:t>
        <w:t xml:space="preserve">.  </w:t>
      </w:r>
      <w:r>
        <w:rPr/>
      </w:r>
      <w:r>
        <w:t xml:space="preserve">An attorney in fact who has authority under a power of attorney to receive property for that person;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spouse, parent or other close relative with whom the person under disability resides if the distribution is of amounts not exceeding $10,000 a year or property not exceeding $10,000 in value, unless the court authorizes a larger amount or greater value.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pPr>
      <w:r>
        <w:rPr/>
      </w:r>
      <w:r>
        <w:rPr/>
      </w:r>
      <w:r>
        <w:t xml:space="preserve">Persons receiving money or property for the person with a disability are obligated to apply the money or property to the support of that person, but may not pay themselves except by way of reimbursement for out-of-pocket expenses for goods and services necessary for the support of the person with a disability.  Excess sums must be preserved for future support of the person with a disability.  The personal representative is not responsible for the proper application of money or property distributed pursuant to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§3-915. Distribution to person under disability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§3-915. Distribution to person under disability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§3-915. DISTRIBUTION TO PERSON UNDER DISABILITY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