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ind w:firstLine="360"/>
      </w:pPr>
      <w:r>
        <w:rPr/>
      </w:r>
      <w:r>
        <w:rPr/>
      </w:r>
      <w:r>
        <w:t xml:space="preserve">Unless displaced by a provision of this Part, the principles of law and equity supplement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§5-921. PRINCIPLES OF LAW AND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