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Liability of nonprobate transferees for creditor claims and statutory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Liability of nonprobate transferees for creditor claims and statutory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§6-102. LIABILITY OF NONPROBATE TRANSFEREES FOR CREDITOR CLAIMS AND STATUTORY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