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7-432</w:t>
        <w:t xml:space="preserve">.  </w:t>
      </w:r>
      <w:r>
        <w:rPr>
          <w:b/>
        </w:rPr>
        <w:t xml:space="preserve">Apportionment of receipts and disbursements when decedent dies or income interest begins</w:t>
      </w:r>
    </w:p>
    <w:p>
      <w:pPr>
        <w:jc w:val="both"/>
        <w:spacing w:before="100" w:after="0"/>
        <w:ind w:start="360"/>
        <w:ind w:firstLine="360"/>
      </w:pPr>
      <w:r>
        <w:rPr>
          <w:b/>
        </w:rPr>
        <w:t>1</w:t>
        <w:t xml:space="preserve">.  </w:t>
      </w:r>
      <w:r>
        <w:rPr>
          <w:b/>
        </w:rPr>
        <w:t xml:space="preserve">Application to principal.</w:t>
        <w:t xml:space="preserve"> </w:t>
      </w:r>
      <w:r>
        <w:t xml:space="preserve"> </w:t>
      </w:r>
      <w:r>
        <w:t xml:space="preserve">A trustee shall allocate an income receipt or disbursement other than one to which </w:t>
      </w:r>
      <w:r>
        <w:t>section 7‑421, subsection 1</w:t>
      </w:r>
      <w:r>
        <w:t xml:space="preserve"> applies to principal if its due date occurs before a decedent dies in the case of an estate or before an income interest begins in the case of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to income.</w:t>
        <w:t xml:space="preserve"> </w:t>
      </w:r>
      <w:r>
        <w:t xml:space="preserve">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Due date.</w:t>
        <w:t xml:space="preserve"> </w:t>
      </w:r>
      <w:r>
        <w:t xml:space="preserve"> </w:t>
      </w:r>
      <w:r>
        <w:t xml:space="preserve">An item of income or an obligation is due on the date the payor is required to make a payment.  If a payment date is not stated, there is no due date for the purposes of this Part.  Distributions to shareholders or other owners from an entity to which </w:t>
      </w:r>
      <w:r>
        <w:t>section 7‑441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§7-432. Apportionment of receipts and disbursements when decedent dies or income interest begins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§7-432. APPORTIONMENT OF RECEIPTS AND DISBURSEMENTS WHEN DECEDENT DIES OR INCOME INTEREST BEGINS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