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SIMULTANEOUS DEATH</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113. SIMULTANEOUS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SIMULTANEOUS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113. SIMULTANEOUS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