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When one cannot contribute, loss borne by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§1007. When one cannot contribute, loss borne by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When one cannot contribute, loss borne by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§1007. WHEN ONE CANNOT CONTRIBUTE, LOSS BORNE BY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