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1403</w:t>
        <w:t xml:space="preserve">.  </w:t>
      </w:r>
      <w:r>
        <w:rPr>
          <w:b/>
        </w:rPr>
        <w:t xml:space="preserve">Authority to carry on business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§1403. Authority to carry on business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§1403. Authority to carry on business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§1403. AUTHORITY TO CARRY ON BUSINESS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