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1605</w:t>
        <w:t xml:space="preserve">.  </w:t>
      </w:r>
      <w:r>
        <w:rPr>
          <w:b/>
        </w:rPr>
        <w:t xml:space="preserve">Administrator de bonis non may prosecute, defend and sue judgments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§1605. Administrator de bonis non may prosecute, defend and sue judgments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§1605. Administrator de bonis non may prosecute, defend and sue judgments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§1605. ADMINISTRATOR DE BONIS NON MAY PROSECUTE, DEFEND AND SUE JUDGMENTS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