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§1606. ADMINISTRATOR DE BONIS NON SUBSTITUTED AS PARTY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