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2367</w:t>
        <w:t xml:space="preserve">.  </w:t>
      </w:r>
      <w:r>
        <w:rPr>
          <w:b/>
        </w:rPr>
        <w:t xml:space="preserve">Employee protected</w:t>
      </w:r>
    </w:p>
    <w:p>
      <w:pPr>
        <w:jc w:val="both"/>
        <w:spacing w:before="100" w:after="100"/>
        <w:ind w:start="360"/>
        <w:ind w:firstLine="360"/>
      </w:pPr>
      <w:r>
        <w:rPr/>
      </w:r>
      <w:r>
        <w:rPr/>
      </w:r>
      <w:r>
        <w:t xml:space="preserve">An employer may not discharge an employee because a support lien or order to withhold and deliver has been served against the employee's earnings. An aggrieved employee may maintain a civil action against an employer for violation of this section.</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w:pPr>
        <w:jc w:val="both"/>
        <w:spacing w:before="100" w:after="100"/>
        <w:ind w:start="360"/>
        <w:ind w:firstLine="360"/>
      </w:pPr>
      <w:r>
        <w:rPr/>
      </w:r>
      <w:r>
        <w:rPr/>
      </w:r>
      <w:r>
        <w:t xml:space="preserve">An employer who, in contravention of this section, discharges from employment, refuses to employ or takes disciplinary action against a responsible parent because of the existence of a lien, order to withhold and deliver or assignment of earnings and the obligations or additional obligations that it imposes upon the employer is subject to a fine in an amount not to exceed $5,000.</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Pt. B, §2 (NEW). PL 1995, c. 694, Pt. E, §2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§2367. Employee protected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§2367. Employee protected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§2367. EMPLOYEE PROTECTED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