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3317</w:t>
        <w:t xml:space="preserve">.  </w:t>
      </w:r>
      <w:r>
        <w:rPr>
          <w:b/>
        </w:rPr>
        <w:t xml:space="preserve">Contest of registered Convention support order</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Except as otherwise provided in this subchapter, </w:t>
      </w:r>
      <w:r>
        <w:t>sections 3201</w:t>
      </w:r>
      <w:r>
        <w:t xml:space="preserve"> to </w:t>
      </w:r>
      <w:r>
        <w:t>3204</w:t>
      </w:r>
      <w:r>
        <w:t xml:space="preserve"> apply to a contest of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Additional requirements.</w:t>
        <w:t xml:space="preserve"> </w:t>
      </w:r>
      <w:r>
        <w:t xml:space="preserve"> </w:t>
      </w:r>
      <w:r>
        <w:t xml:space="preserve">A party contesting a registered Convention support order shall file a contest not later than 30 days after notice of the registration, except that if the contesting party does not reside in the United States, the contest must be filed not later than 60 days after notice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Enforceable by operation of law.</w:t>
        <w:t xml:space="preserve"> </w:t>
      </w:r>
      <w:r>
        <w:t xml:space="preserve"> </w:t>
      </w:r>
      <w:r>
        <w:t xml:space="preserve">If the nonregistering party fails to contest the registered Convention support order by the time specified in </w:t>
      </w:r>
      <w:r>
        <w:t>subsection 2</w:t>
      </w:r>
      <w:r>
        <w:t xml:space="preserve">, the order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Basis.</w:t>
        <w:t xml:space="preserve"> </w:t>
      </w:r>
      <w:r>
        <w:t xml:space="preserve"> </w:t>
      </w:r>
      <w:r>
        <w:t xml:space="preserve">A contest of a registered convention support order may be based only on grounds set forth in </w:t>
      </w:r>
      <w:r>
        <w:t>section 3318</w:t>
      </w:r>
      <w:r>
        <w:t xml:space="preserve">. The contesting party bears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5</w:t>
        <w:t xml:space="preserve">.  </w:t>
      </w:r>
      <w:r>
        <w:rPr>
          <w:b/>
        </w:rPr>
        <w:t xml:space="preserve">Limitations.</w:t>
        <w:t xml:space="preserve"> </w:t>
      </w:r>
      <w:r>
        <w:t xml:space="preserve"> </w:t>
      </w:r>
      <w:r>
        <w:t xml:space="preserve">In a contest of a registered Convention support order, a tribunal of this State:</w:t>
      </w:r>
    </w:p>
    <w:p>
      <w:pPr>
        <w:jc w:val="both"/>
        <w:spacing w:before="100" w:after="0"/>
        <w:ind w:start="720"/>
      </w:pPr>
      <w:r>
        <w:rPr/>
        <w:t>A</w:t>
        <w:t xml:space="preserve">.  </w:t>
      </w:r>
      <w:r>
        <w:rPr/>
      </w:r>
      <w:r>
        <w:t xml:space="preserve">Is bound by the findings of fact on which the foreign tribunal based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May not review the merits of the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Notice of decision.</w:t>
        <w:t xml:space="preserve"> </w:t>
      </w:r>
      <w:r>
        <w:t xml:space="preserve"> </w:t>
      </w:r>
      <w:r>
        <w:t xml:space="preserve">A tribunal of this State deciding a contest of a registered Convention support order shall promptly notify the parties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7</w:t>
        <w:t xml:space="preserve">.  </w:t>
      </w:r>
      <w:r>
        <w:rPr>
          <w:b/>
        </w:rPr>
        <w:t xml:space="preserve">No stay on appeal.</w:t>
        <w:t xml:space="preserve"> </w:t>
      </w:r>
      <w:r>
        <w:t xml:space="preserve"> </w:t>
      </w:r>
      <w:r>
        <w:t xml:space="preserve">A challenge or appeal, if any, does not stay the enforcement of a Convention support order unless there are exceptional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§3317. Contest of registered Convention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§3317. Contest of registered Convention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§3317. CONTEST OF REGISTERED CONVENTION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