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Parenting of children; change of names; compulsory process; support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Parenting of children; change of names; compulsory process; support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§752. PARENTING OF CHILDREN; CHANGE OF NAMES; COMPULSORY PROCESS; SUPPORT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