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Recognition of out-of-state custody decrees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§814. Recognition of out-of-state custody decrees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Recognition of out-of-state custody decrees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§814. RECOGNITION OF OUT-OF-STATE CUSTODY DECREES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