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10004</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at an institution in this State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§2 (AMD).]</w:t>
      </w:r>
    </w:p>
    <w:p>
      <w:pPr>
        <w:jc w:val="both"/>
        <w:spacing w:before="100" w:after="0"/>
        <w:ind w:start="720"/>
      </w:pPr>
      <w:r>
        <w:rPr/>
        <w:t>B</w:t>
        <w:t xml:space="preserve">.  </w:t>
      </w:r>
      <w:r>
        <w:rPr/>
      </w:r>
      <w:r>
        <w:t xml:space="preserve">"Institution" means any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"Trustees" means trustees or the governing board of every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D</w:t>
        <w:t xml:space="preserve">.  </w:t>
      </w:r>
      <w:r>
        <w:rPr/>
      </w:r>
      <w:r>
        <w:t xml:space="preserve">"Violator" means any person or any organization which engages in hazing.</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§2 (AMD).]</w:t>
      </w:r>
    </w:p>
    <w:p>
      <w:pPr>
        <w:jc w:val="both"/>
        <w:spacing w:before="100" w:after="100"/>
        <w:ind w:start="360"/>
        <w:ind w:firstLine="360"/>
      </w:pPr>
      <w:r>
        <w:rPr>
          <w:b/>
        </w:rPr>
        <w:t>2</w:t>
        <w:t xml:space="preserve">.  </w:t>
      </w:r>
      <w:r>
        <w:rPr>
          <w:b/>
        </w:rPr>
        <w:t xml:space="preserve">Adoption of rules.</w:t>
        <w:t xml:space="preserve"> </w:t>
      </w:r>
      <w:r>
        <w:t xml:space="preserve"> </w:t>
      </w:r>
      <w:r>
        <w:t xml:space="preserve">The trustees shall adopt rules:</w:t>
      </w:r>
    </w:p>
    <w:p>
      <w:pPr>
        <w:jc w:val="both"/>
        <w:spacing w:before="100" w:after="0"/>
        <w:ind w:start="720"/>
      </w:pPr>
      <w:r>
        <w:rPr/>
        <w:t>A</w:t>
        <w:t xml:space="preserve">.  </w:t>
      </w:r>
      <w:r>
        <w:rPr/>
      </w:r>
      <w:r>
        <w:t xml:space="preserve">For the maintenance of public order;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Prohibiting injurious hazing by any student, faculty member, group or organization affiliated with the institution, either on or off campus.</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trustees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institution, the ejection of the violator from the campus or institution property;</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In the case of a student, administrator or faculty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In the case of an organization affiliated with the institution which authorizes hazing, recision of permission for that organization to operate on campus property or receive any other benefit of affiliation with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trustees shall assign responsibility for administering the rules to an administrative officer of the institution and establish procedures for appealing the action or lack of action of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trustees shall clearly set forth the rules and penalties and shall give a copy of them to all students enrolled in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6</w:t>
        <w:t xml:space="preserve">.  </w:t>
      </w:r>
      <w:r>
        <w:rPr>
          <w:b/>
        </w:rPr>
        <w:t xml:space="preserve">Bylaws of organizations.</w:t>
        <w:t xml:space="preserve"> </w:t>
      </w:r>
      <w:r>
        <w:t xml:space="preserve"> </w:t>
      </w:r>
      <w:r>
        <w:t xml:space="preserve">The rules shall be part of the bylaws of all organizations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 PL 2019, c. 372,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§10004. Prohibition of hazing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§10004. Prohibition of hazing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§10004. PROHIBITION OF HAZING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