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12123</w:t>
        <w:t xml:space="preserve">.  </w:t>
      </w:r>
      <w:r>
        <w:rPr>
          <w:b/>
        </w:rPr>
        <w:t xml:space="preserve">Selection committee for students of veterinary medicine</w:t>
      </w:r>
    </w:p>
    <w:p>
      <w:pPr>
        <w:jc w:val="both"/>
        <w:spacing w:before="100" w:after="100"/>
        <w:ind w:start="360"/>
        <w:ind w:firstLine="360"/>
      </w:pPr>
      <w:r>
        <w:rPr/>
      </w:r>
      <w:r>
        <w:rPr/>
      </w:r>
      <w:r>
        <w:t xml:space="preserve">The chief executive officer shall annually convene a selection committee of not fewer than 3 members to advise the authority in developing application materials designed to identify students likely to practice livestock veterinary medicine, emergency and critical care veterinary medicine or in an underserved geographic region in the State and to make recommendations to the authority regarding the priority of applicants for loans to students of veterinary medicine. The selection committee must include the state veterinarian and a representative of a statewide association of veterinarians.</w:t>
      </w:r>
      <w:r>
        <w:t xml:space="preserve">  </w:t>
      </w:r>
      <w:r xmlns:wp="http://schemas.openxmlformats.org/drawingml/2010/wordprocessingDrawing" xmlns:w15="http://schemas.microsoft.com/office/word/2012/wordml">
        <w:rPr>
          <w:rFonts w:ascii="Arial" w:hAnsi="Arial" w:cs="Arial"/>
          <w:sz w:val="22"/>
          <w:szCs w:val="22"/>
        </w:rPr>
        <w:t xml:space="preserve">[PL 2021, c. 725,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2021, c. 725,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§12123. Selection committee for students of veterinary medicine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§12123. Selection committee for students of veterinary medicine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§12123. SELECTION COMMITTEE FOR STUDENTS OF VETERINARY MEDICINE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